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81095" w:rsidP="00A2109A" w14:paraId="4377A939" w14:textId="60A3C619">
      <w:pPr>
        <w:pStyle w:val="NoSpacing"/>
        <w:spacing w:before="0"/>
        <w:rPr>
          <w:sz w:val="20"/>
          <w:szCs w:val="20"/>
        </w:rPr>
      </w:pPr>
    </w:p>
    <w:p w:rsidR="00E81095" w:rsidP="00A2109A" w14:paraId="05F3977C" w14:textId="6D0720D3">
      <w:pPr>
        <w:pStyle w:val="NoSpacing"/>
        <w:rPr>
          <w:sz w:val="20"/>
          <w:szCs w:val="20"/>
        </w:rPr>
      </w:pPr>
    </w:p>
    <w:p w:rsidR="00580B87" w:rsidRPr="00AA576B" w:rsidP="00580B87" w14:paraId="3113ACFC" w14:textId="2AF6963E">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580B87" w:rsidRPr="00FF1DD2" w:rsidP="00580B87" w14:paraId="5AE01FAE" w14:textId="23271D8C">
      <w:pPr>
        <w:pStyle w:val="NoSpacing"/>
        <w:jc w:val="center"/>
        <w:rPr>
          <w:b/>
          <w:color w:val="FF0000"/>
        </w:rPr>
      </w:pPr>
      <w:r>
        <w:rPr>
          <w:b/>
          <w:color w:val="FF0000"/>
        </w:rPr>
        <w:t>3</w:t>
      </w:r>
      <w:r w:rsidRPr="00FF1DD2">
        <w:rPr>
          <w:b/>
          <w:color w:val="FF0000"/>
        </w:rPr>
        <w:t xml:space="preserve">.Hafta </w:t>
      </w:r>
    </w:p>
    <w:p w:rsidR="00580B87" w:rsidRPr="00AA576B" w:rsidP="00580B87" w14:paraId="632C31C6" w14:textId="565C9778">
      <w:pPr>
        <w:pStyle w:val="NoSpacing"/>
        <w:jc w:val="center"/>
        <w:rPr>
          <w:b/>
        </w:rPr>
      </w:pPr>
      <w:r>
        <w:rPr>
          <w:b/>
        </w:rPr>
        <w:t>(</w:t>
      </w:r>
      <w:r w:rsidR="00FA4E6A">
        <w:rPr>
          <w:b/>
        </w:rPr>
        <w:t>28</w:t>
      </w:r>
      <w:r>
        <w:rPr>
          <w:b/>
        </w:rPr>
        <w:t xml:space="preserve"> Eylül </w:t>
      </w:r>
      <w:r w:rsidR="00FA4E6A">
        <w:rPr>
          <w:b/>
        </w:rPr>
        <w:t xml:space="preserve">02 Nisan </w:t>
      </w:r>
      <w:r w:rsidR="003E58FB">
        <w:rPr>
          <w:b/>
        </w:rPr>
        <w:t>2026</w:t>
      </w:r>
      <w:r w:rsidRPr="00AA576B">
        <w:rPr>
          <w:b/>
        </w:rPr>
        <w:t>)</w:t>
      </w:r>
    </w:p>
    <w:p w:rsidR="00580B87" w:rsidP="00580B87" w14:paraId="317E516C" w14:textId="761DB3F0">
      <w:pPr>
        <w:pStyle w:val="NoSpacing"/>
        <w:jc w:val="cente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1CB67029"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FA4E6A" w:rsidRPr="00F46570" w:rsidP="000A11BE" w14:paraId="74AC9AAA"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1DBA09E1" w14:textId="77777777" w:rsidTr="000A11BE">
        <w:tblPrEx>
          <w:tblW w:w="4822" w:type="pct"/>
          <w:tblInd w:w="274" w:type="dxa"/>
          <w:tblLayout w:type="fixed"/>
          <w:tblLook w:val="04A0"/>
        </w:tblPrEx>
        <w:trPr>
          <w:trHeight w:val="141"/>
        </w:trPr>
        <w:tc>
          <w:tcPr>
            <w:tcW w:w="988" w:type="pct"/>
            <w:tcMar>
              <w:top w:w="28" w:type="dxa"/>
              <w:bottom w:w="28" w:type="dxa"/>
            </w:tcMar>
            <w:vAlign w:val="center"/>
          </w:tcPr>
          <w:p w:rsidR="00FA4E6A" w:rsidRPr="00974C90" w:rsidP="000A11BE" w14:paraId="1DF986E0"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FA4E6A" w:rsidRPr="00974C90" w:rsidP="000A11BE" w14:paraId="08B7F8C6"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FA4E6A" w:rsidRPr="00F46570" w:rsidP="000A11BE" w14:paraId="14CF7CA7"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FA4E6A" w:rsidRPr="00974C90" w:rsidP="000A11BE" w14:paraId="76EDD966" w14:textId="77777777">
            <w:pPr>
              <w:pStyle w:val="NoSpacing"/>
              <w:rPr>
                <w:rFonts w:ascii="Arial Narrow" w:hAnsi="Arial Narrow" w:cs="Tahoma"/>
                <w:sz w:val="20"/>
                <w:szCs w:val="20"/>
              </w:rPr>
            </w:pPr>
            <w:r>
              <w:rPr>
                <w:rFonts w:ascii="Arial Narrow" w:hAnsi="Arial Narrow" w:cs="Tahoma"/>
                <w:sz w:val="20"/>
                <w:szCs w:val="20"/>
              </w:rPr>
              <w:t>MATEMATİK</w:t>
            </w:r>
          </w:p>
        </w:tc>
      </w:tr>
      <w:tr w14:paraId="7DB830EB"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0519BEE7"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FA4E6A" w:rsidRPr="00974C90" w:rsidP="000A11BE" w14:paraId="47BD664E"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446796">
              <w:rPr>
                <w:rFonts w:ascii="Arial Narrow" w:hAnsi="Arial Narrow" w:cs="Tahoma"/>
                <w:b/>
                <w:color w:val="FF0000"/>
                <w:sz w:val="20"/>
                <w:szCs w:val="20"/>
              </w:rPr>
              <w:t>NESNELERİN GEOMETRİSİ (1)</w:t>
            </w:r>
          </w:p>
        </w:tc>
        <w:tc>
          <w:tcPr>
            <w:tcW w:w="410" w:type="pct"/>
            <w:tcMar>
              <w:top w:w="28" w:type="dxa"/>
              <w:bottom w:w="28" w:type="dxa"/>
            </w:tcMar>
            <w:vAlign w:val="center"/>
          </w:tcPr>
          <w:p w:rsidR="00FA4E6A" w:rsidRPr="00F46570" w:rsidP="000A11BE" w14:paraId="480A95A1"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FA4E6A" w:rsidRPr="00974C90" w:rsidP="000A11BE" w14:paraId="591B0C6A"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14F2BF97"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1E39B596"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FA4E6A" w:rsidRPr="009B427D" w:rsidP="000A11BE" w14:paraId="26F80C0B" w14:textId="496EF535">
            <w:pPr>
              <w:pStyle w:val="NoSpacing"/>
              <w:rPr>
                <w:rFonts w:ascii="Arial Narrow" w:hAnsi="Arial Narrow" w:cs="Tahoma"/>
                <w:b/>
                <w:color w:val="FF0000"/>
                <w:sz w:val="20"/>
                <w:szCs w:val="20"/>
                <w14:ligatures w14:val="standardContextual"/>
              </w:rPr>
            </w:pPr>
            <w:r w:rsidRPr="00501344">
              <w:rPr>
                <w:rFonts w:ascii="Arial Narrow" w:hAnsi="Arial Narrow" w:cs="Tahoma"/>
                <w:b/>
                <w:color w:val="FF0000"/>
                <w:sz w:val="20"/>
                <w:szCs w:val="20"/>
                <w14:ligatures w14:val="standardContextual"/>
              </w:rPr>
              <w:t>Geometrik Şekil Modelleri</w:t>
            </w:r>
          </w:p>
        </w:tc>
      </w:tr>
      <w:tr w14:paraId="06C765EB"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3FACC32C"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1D0C86" w:rsidRPr="001D0C86" w:rsidP="001D0C86" w14:paraId="0366142E" w14:textId="77777777">
            <w:pPr>
              <w:pStyle w:val="NoSpacing"/>
              <w:rPr>
                <w:rFonts w:ascii="Arial Narrow" w:hAnsi="Arial Narrow" w:cs="Tahoma"/>
                <w:b/>
                <w:sz w:val="20"/>
                <w:szCs w:val="20"/>
                <w14:ligatures w14:val="standardContextual"/>
              </w:rPr>
            </w:pPr>
            <w:r w:rsidRPr="001D0C86">
              <w:rPr>
                <w:rFonts w:ascii="Arial Narrow" w:hAnsi="Arial Narrow" w:cs="Tahoma"/>
                <w:b/>
                <w:sz w:val="20"/>
                <w:szCs w:val="20"/>
                <w14:ligatures w14:val="standardContextual"/>
              </w:rPr>
              <w:t>MAT.2.3.3. Geometrik şekiller kullanarak modeller sentezleyebilme (5 saat)</w:t>
            </w:r>
          </w:p>
          <w:p w:rsidR="001D0C86" w:rsidRPr="001D0C86" w:rsidP="001D0C86" w14:paraId="7E20E061" w14:textId="77777777">
            <w:pPr>
              <w:pStyle w:val="NoSpacing"/>
              <w:rPr>
                <w:rFonts w:ascii="Arial Narrow" w:hAnsi="Arial Narrow" w:cs="Tahoma"/>
                <w:b/>
                <w:sz w:val="20"/>
                <w:szCs w:val="20"/>
                <w14:ligatures w14:val="standardContextual"/>
              </w:rPr>
            </w:pPr>
            <w:r w:rsidRPr="001D0C86">
              <w:rPr>
                <w:rFonts w:ascii="Arial Narrow" w:hAnsi="Arial Narrow" w:cs="Tahoma"/>
                <w:b/>
                <w:sz w:val="20"/>
                <w:szCs w:val="20"/>
                <w14:ligatures w14:val="standardContextual"/>
              </w:rPr>
              <w:t xml:space="preserve">      a) Geometrik yapılardaki geometrik şekilleri belirler.</w:t>
            </w:r>
          </w:p>
          <w:p w:rsidR="001D0C86" w:rsidRPr="001D0C86" w:rsidP="001D0C86" w14:paraId="4E4CE7DE" w14:textId="77777777">
            <w:pPr>
              <w:pStyle w:val="NoSpacing"/>
              <w:rPr>
                <w:rFonts w:ascii="Arial Narrow" w:hAnsi="Arial Narrow" w:cs="Tahoma"/>
                <w:b/>
                <w:sz w:val="20"/>
                <w:szCs w:val="20"/>
                <w14:ligatures w14:val="standardContextual"/>
              </w:rPr>
            </w:pPr>
            <w:r w:rsidRPr="001D0C86">
              <w:rPr>
                <w:rFonts w:ascii="Arial Narrow" w:hAnsi="Arial Narrow" w:cs="Tahoma"/>
                <w:b/>
                <w:sz w:val="20"/>
                <w:szCs w:val="20"/>
                <w14:ligatures w14:val="standardContextual"/>
              </w:rPr>
              <w:t xml:space="preserve">      b) Geometrik şekiller arasında ilişki kurar.</w:t>
            </w:r>
          </w:p>
          <w:p w:rsidR="00FA4E6A" w:rsidRPr="00974C90" w:rsidP="001D0C86" w14:paraId="3E7E1A65" w14:textId="77680896">
            <w:pPr>
              <w:pStyle w:val="NoSpacing"/>
              <w:rPr>
                <w:rFonts w:ascii="Arial Narrow" w:hAnsi="Arial Narrow" w:cs="Tahoma"/>
                <w:sz w:val="20"/>
                <w:szCs w:val="20"/>
              </w:rPr>
            </w:pPr>
            <w:r w:rsidRPr="001D0C86">
              <w:rPr>
                <w:rFonts w:ascii="Arial Narrow" w:hAnsi="Arial Narrow" w:cs="Tahoma"/>
                <w:b/>
                <w:sz w:val="20"/>
                <w:szCs w:val="20"/>
                <w14:ligatures w14:val="standardContextual"/>
              </w:rPr>
              <w:t xml:space="preserve">      c) Geometrik şekilleri birleştirerek özgün model oluşturur.</w:t>
            </w:r>
          </w:p>
        </w:tc>
      </w:tr>
      <w:tr w14:paraId="453C9CF0"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2A9D97F4"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FA4E6A" w:rsidRPr="00974C90" w:rsidP="000A11BE" w14:paraId="7ADB2C3A"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4AA9D89C"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415D845F"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FA4E6A" w:rsidRPr="008C7B22" w:rsidP="000A11BE" w14:paraId="3BABFA8B"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FA4E6A" w:rsidRPr="00974C90" w:rsidP="000A11BE" w14:paraId="4FB76BA7"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01A17552"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FA4E6A" w:rsidRPr="00974C90" w:rsidP="000A11BE" w14:paraId="70E7A492"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F535185"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2A1E7D11"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FA4E6A" w:rsidRPr="00974C90" w:rsidP="000A11BE" w14:paraId="6EB0CA71" w14:textId="77777777">
            <w:pPr>
              <w:pStyle w:val="NoSpacing"/>
              <w:rPr>
                <w:rFonts w:ascii="Arial Narrow" w:hAnsi="Arial Narrow" w:cs="Tahoma"/>
                <w:sz w:val="20"/>
                <w:szCs w:val="20"/>
              </w:rPr>
            </w:pPr>
            <w:r w:rsidRPr="008C7B22">
              <w:rPr>
                <w:rFonts w:ascii="Arial Narrow" w:hAnsi="Arial Narrow" w:cs="Tahoma"/>
                <w:sz w:val="20"/>
                <w:szCs w:val="20"/>
              </w:rPr>
              <w:t>SDB1.1. Kendini Ta</w:t>
            </w:r>
            <w:r>
              <w:rPr>
                <w:rFonts w:ascii="Arial Narrow" w:hAnsi="Arial Narrow" w:cs="Tahoma"/>
                <w:sz w:val="20"/>
                <w:szCs w:val="20"/>
              </w:rPr>
              <w:t xml:space="preserve">nıma ,  </w:t>
            </w:r>
            <w:r w:rsidRPr="008C7B22">
              <w:rPr>
                <w:rFonts w:ascii="Arial Narrow" w:hAnsi="Arial Narrow" w:cs="Tahoma"/>
                <w:sz w:val="20"/>
                <w:szCs w:val="20"/>
              </w:rPr>
              <w:t xml:space="preserve">SDB1.2. </w:t>
            </w:r>
            <w:r>
              <w:rPr>
                <w:rFonts w:ascii="Arial Narrow" w:hAnsi="Arial Narrow" w:cs="Tahoma"/>
                <w:sz w:val="20"/>
                <w:szCs w:val="20"/>
              </w:rPr>
              <w:t>Kendini Düzenleme</w:t>
            </w:r>
            <w:r w:rsidRPr="008C7B22">
              <w:rPr>
                <w:rFonts w:ascii="Arial Narrow" w:hAnsi="Arial Narrow" w:cs="Tahoma"/>
                <w:sz w:val="20"/>
                <w:szCs w:val="20"/>
              </w:rPr>
              <w:t>, SDB2.2. İş Birliği</w:t>
            </w:r>
          </w:p>
        </w:tc>
      </w:tr>
      <w:tr w14:paraId="2FD0516B" w14:textId="77777777" w:rsidTr="000A11BE">
        <w:tblPrEx>
          <w:tblW w:w="4822" w:type="pct"/>
          <w:tblInd w:w="274" w:type="dxa"/>
          <w:tblLayout w:type="fixed"/>
          <w:tblLook w:val="04A0"/>
        </w:tblPrEx>
        <w:trPr>
          <w:trHeight w:val="231"/>
        </w:trPr>
        <w:tc>
          <w:tcPr>
            <w:tcW w:w="988" w:type="pct"/>
            <w:tcMar>
              <w:top w:w="28" w:type="dxa"/>
              <w:bottom w:w="28" w:type="dxa"/>
            </w:tcMar>
            <w:vAlign w:val="center"/>
          </w:tcPr>
          <w:p w:rsidR="00FA4E6A" w:rsidRPr="00974C90" w:rsidP="000A11BE" w14:paraId="0A6B0BF3"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FA4E6A" w:rsidRPr="00974C90" w:rsidP="000A11BE" w14:paraId="47B61855" w14:textId="77777777">
            <w:pPr>
              <w:pStyle w:val="NoSpacing"/>
              <w:rPr>
                <w:rFonts w:ascii="Arial Narrow" w:hAnsi="Arial Narrow" w:cs="Tahoma"/>
                <w:sz w:val="20"/>
                <w:szCs w:val="20"/>
              </w:rPr>
            </w:pPr>
            <w:r w:rsidRPr="00667E88">
              <w:rPr>
                <w:rFonts w:ascii="Arial Narrow" w:hAnsi="Arial Narrow" w:cs="Tahoma"/>
                <w:sz w:val="20"/>
                <w:szCs w:val="20"/>
              </w:rPr>
              <w:t>D3. Çalışkanlık, D7. Estetik, D16. Sorumluluk</w:t>
            </w:r>
          </w:p>
        </w:tc>
      </w:tr>
      <w:tr w14:paraId="7B21CC7D"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65D035DC"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FA4E6A" w:rsidRPr="00974C90" w:rsidP="000A11BE" w14:paraId="7FAF1767" w14:textId="77777777">
            <w:pPr>
              <w:pStyle w:val="NoSpacing"/>
              <w:rPr>
                <w:rFonts w:ascii="Arial Narrow" w:hAnsi="Arial Narrow" w:cs="Tahoma"/>
                <w:sz w:val="20"/>
                <w:szCs w:val="20"/>
              </w:rPr>
            </w:pPr>
            <w:r w:rsidRPr="00667E88">
              <w:rPr>
                <w:rFonts w:ascii="Arial Narrow" w:hAnsi="Arial Narrow" w:cs="Tahoma"/>
                <w:sz w:val="20"/>
                <w:szCs w:val="20"/>
              </w:rPr>
              <w:t>OB1. Bilgi Okuryazarlığı, OB2. Dijital Okuryazarlık, OB4. Görsel Okuryazarlık, OB7. Veri</w:t>
            </w:r>
            <w:r>
              <w:rPr>
                <w:rFonts w:ascii="Arial Narrow" w:hAnsi="Arial Narrow" w:cs="Tahoma"/>
                <w:sz w:val="20"/>
                <w:szCs w:val="20"/>
              </w:rPr>
              <w:t xml:space="preserve"> </w:t>
            </w:r>
            <w:r w:rsidRPr="00667E88">
              <w:rPr>
                <w:rFonts w:ascii="Arial Narrow" w:hAnsi="Arial Narrow" w:cs="Tahoma"/>
                <w:sz w:val="20"/>
                <w:szCs w:val="20"/>
              </w:rPr>
              <w:t>Okuryazarlığı</w:t>
            </w:r>
          </w:p>
        </w:tc>
      </w:tr>
      <w:tr w14:paraId="6BA61DA5" w14:textId="77777777" w:rsidTr="000A11BE">
        <w:tblPrEx>
          <w:tblW w:w="4822" w:type="pct"/>
          <w:tblInd w:w="274" w:type="dxa"/>
          <w:tblLayout w:type="fixed"/>
          <w:tblLook w:val="04A0"/>
        </w:tblPrEx>
        <w:trPr>
          <w:trHeight w:val="374"/>
        </w:trPr>
        <w:tc>
          <w:tcPr>
            <w:tcW w:w="988" w:type="pct"/>
            <w:tcMar>
              <w:top w:w="28" w:type="dxa"/>
              <w:bottom w:w="28" w:type="dxa"/>
            </w:tcMar>
            <w:vAlign w:val="center"/>
          </w:tcPr>
          <w:p w:rsidR="00FA4E6A" w:rsidRPr="00974C90" w:rsidP="000A11BE" w14:paraId="5AAEE433"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FA4E6A" w:rsidRPr="00974C90" w:rsidP="000A11BE" w14:paraId="02755E0F" w14:textId="77777777">
            <w:pPr>
              <w:pStyle w:val="NoSpacing"/>
              <w:rPr>
                <w:rFonts w:ascii="Arial Narrow" w:hAnsi="Arial Narrow" w:cs="Tahoma"/>
                <w:sz w:val="20"/>
                <w:szCs w:val="20"/>
              </w:rPr>
            </w:pPr>
            <w:r w:rsidRPr="00667E88">
              <w:rPr>
                <w:rFonts w:ascii="Arial Narrow" w:hAnsi="Arial Narrow" w:cs="Tahoma"/>
                <w:sz w:val="20"/>
                <w:szCs w:val="20"/>
              </w:rPr>
              <w:t>Bu temanın öğrenme çıktıları, analitik ve bütüncül dereceli puanlama anahtarı, kontrol listeleri, tanılayıcı dallanmış ağaç, eşleştirme soruları, gözlem formları, kavram haritaları, yapılandırılmış grid ile değerlendirilebilir. Geometrik cisim modellerinden şekilleri oluşturmaya yönelik performans görevi istenebilir. Performans görevinin değerlendirilmesinde analitik dereceli puanlama anahtarı kullanılabilir.</w:t>
            </w:r>
          </w:p>
        </w:tc>
      </w:tr>
      <w:tr w14:paraId="2E76154D" w14:textId="77777777" w:rsidTr="000A11BE">
        <w:tblPrEx>
          <w:tblW w:w="4822" w:type="pct"/>
          <w:tblInd w:w="274" w:type="dxa"/>
          <w:tblLayout w:type="fixed"/>
          <w:tblLook w:val="04A0"/>
        </w:tblPrEx>
        <w:trPr>
          <w:trHeight w:val="275"/>
        </w:trPr>
        <w:tc>
          <w:tcPr>
            <w:tcW w:w="988" w:type="pct"/>
            <w:tcMar>
              <w:top w:w="28" w:type="dxa"/>
              <w:bottom w:w="28" w:type="dxa"/>
            </w:tcMar>
            <w:vAlign w:val="center"/>
          </w:tcPr>
          <w:p w:rsidR="00FA4E6A" w:rsidRPr="00974C90" w:rsidP="000A11BE" w14:paraId="5ECC259F"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FA4E6A" w:rsidRPr="00974C90" w:rsidP="000A11BE" w14:paraId="58CC3E12" w14:textId="77777777">
            <w:pPr>
              <w:pStyle w:val="NoSpacing"/>
              <w:rPr>
                <w:rFonts w:ascii="Arial Narrow" w:hAnsi="Arial Narrow" w:cs="Tahoma"/>
                <w:sz w:val="20"/>
                <w:szCs w:val="20"/>
              </w:rPr>
            </w:pPr>
            <w:r w:rsidRPr="00667E88">
              <w:rPr>
                <w:rFonts w:ascii="Arial Narrow" w:hAnsi="Arial Narrow" w:cs="Tahoma"/>
                <w:sz w:val="20"/>
                <w:szCs w:val="20"/>
              </w:rPr>
              <w:t>daire, küp, kare prizma, dikdörtgen prizma, üçgen prizma, küre, dik dairesel silindir</w:t>
            </w:r>
          </w:p>
        </w:tc>
      </w:tr>
      <w:tr w14:paraId="6433B9C5" w14:textId="77777777" w:rsidTr="000A11BE">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FA4E6A" w:rsidRPr="00974C90" w:rsidP="000A11BE" w14:paraId="031BFFDF"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401EDE74" w14:textId="77777777" w:rsidTr="000A11BE">
        <w:tblPrEx>
          <w:tblW w:w="4822" w:type="pct"/>
          <w:tblInd w:w="274" w:type="dxa"/>
          <w:tblLayout w:type="fixed"/>
          <w:tblLook w:val="04A0"/>
        </w:tblPrEx>
        <w:trPr>
          <w:trHeight w:val="530"/>
        </w:trPr>
        <w:tc>
          <w:tcPr>
            <w:tcW w:w="988" w:type="pct"/>
            <w:tcMar>
              <w:top w:w="28" w:type="dxa"/>
              <w:bottom w:w="28" w:type="dxa"/>
            </w:tcMar>
            <w:vAlign w:val="center"/>
          </w:tcPr>
          <w:p w:rsidR="00FA4E6A" w:rsidRPr="009B427D" w:rsidP="000A11BE" w14:paraId="2F6A9768"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FA4E6A" w:rsidRPr="00974C90" w:rsidP="000A11BE" w14:paraId="273F3D49" w14:textId="77777777">
            <w:pPr>
              <w:pStyle w:val="NoSpacing"/>
              <w:rPr>
                <w:rFonts w:ascii="Arial Narrow" w:eastAsia="Arial Nova" w:hAnsi="Arial Narrow" w:cs="Tahoma"/>
                <w:sz w:val="20"/>
                <w:szCs w:val="20"/>
                <w:lang w:eastAsia="tr-TR"/>
              </w:rPr>
            </w:pPr>
            <w:r w:rsidRPr="00C1496B">
              <w:rPr>
                <w:rFonts w:ascii="Arial Narrow" w:eastAsia="Calibri" w:hAnsi="Arial Narrow" w:cs="Tahoma"/>
                <w:sz w:val="20"/>
                <w:szCs w:val="20"/>
                <w14:ligatures w14:val="standardContextual"/>
              </w:rPr>
              <w:t>Öğrencilerden çevrelerinde bulunan geometrik cisim modellerinden örnekler vermeleri</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istenir. Öğrencilerin geometrik cisim ve şekilleri biçimsel özelliklerine göre ne düzeyde</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tanıdığı gösterilerek belirlenir.</w:t>
            </w:r>
          </w:p>
        </w:tc>
      </w:tr>
      <w:tr w14:paraId="0FA7EF65" w14:textId="77777777" w:rsidTr="000A11BE">
        <w:tblPrEx>
          <w:tblW w:w="4822" w:type="pct"/>
          <w:tblInd w:w="274" w:type="dxa"/>
          <w:tblLayout w:type="fixed"/>
          <w:tblLook w:val="04A0"/>
        </w:tblPrEx>
        <w:trPr>
          <w:trHeight w:val="1126"/>
        </w:trPr>
        <w:tc>
          <w:tcPr>
            <w:tcW w:w="988" w:type="pct"/>
            <w:tcMar>
              <w:top w:w="28" w:type="dxa"/>
              <w:bottom w:w="28" w:type="dxa"/>
            </w:tcMar>
            <w:vAlign w:val="center"/>
          </w:tcPr>
          <w:p w:rsidR="00FA4E6A" w:rsidRPr="009B427D" w:rsidP="000A11BE" w14:paraId="7B48E62C"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FA4E6A" w:rsidRPr="003769C2" w:rsidP="000A11BE" w14:paraId="36B3249D" w14:textId="77777777">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27-34</w:t>
            </w:r>
            <w:r w:rsidRPr="003769C2">
              <w:rPr>
                <w:rFonts w:ascii="Arial Narrow" w:eastAsia="Arial Nova" w:hAnsi="Arial Narrow" w:cs="Tahoma"/>
                <w:b/>
                <w:sz w:val="20"/>
                <w:szCs w:val="20"/>
                <w:lang w:eastAsia="tr-TR"/>
              </w:rPr>
              <w:t xml:space="preserve"> etkinlikler yapılır.</w:t>
            </w:r>
          </w:p>
          <w:p w:rsidR="001D0C86" w:rsidRPr="001D0C86" w:rsidP="001D0C86" w14:paraId="14F2E115" w14:textId="77777777">
            <w:pPr>
              <w:pStyle w:val="NoSpacing"/>
              <w:rPr>
                <w:rFonts w:ascii="Arial Narrow" w:eastAsia="Arial Nova" w:hAnsi="Arial Narrow" w:cs="Tahoma"/>
                <w:sz w:val="20"/>
                <w:szCs w:val="20"/>
                <w:lang w:eastAsia="tr-TR"/>
              </w:rPr>
            </w:pPr>
            <w:r w:rsidRPr="001D0C86">
              <w:rPr>
                <w:rFonts w:ascii="Arial Narrow" w:eastAsia="Arial Nova" w:hAnsi="Arial Narrow" w:cs="Tahoma"/>
                <w:sz w:val="20"/>
                <w:szCs w:val="20"/>
                <w:lang w:eastAsia="tr-TR"/>
              </w:rPr>
              <w:t>MAT.2.3.3. Geometrik şekiller kullanarak modeller sentezleyebilme (5 saat)</w:t>
            </w:r>
          </w:p>
          <w:p w:rsidR="001D0C86" w:rsidRPr="001D0C86" w:rsidP="001D0C86" w14:paraId="6E0042A6" w14:textId="7E040ED0">
            <w:pPr>
              <w:pStyle w:val="NoSpacing"/>
              <w:rPr>
                <w:rFonts w:ascii="Arial Narrow" w:eastAsia="Arial Nova" w:hAnsi="Arial Narrow" w:cs="Tahoma"/>
                <w:sz w:val="20"/>
                <w:szCs w:val="20"/>
                <w:lang w:eastAsia="tr-TR"/>
              </w:rPr>
            </w:pPr>
            <w:r w:rsidRPr="001D0C86">
              <w:rPr>
                <w:rFonts w:ascii="Arial Narrow" w:eastAsia="Arial Nova" w:hAnsi="Arial Narrow" w:cs="Tahoma"/>
                <w:sz w:val="20"/>
                <w:szCs w:val="20"/>
                <w:lang w:eastAsia="tr-TR"/>
              </w:rPr>
              <w:t xml:space="preserve">  ♦  Öğrencilere içerisinde üçgen, kare, dikdörtgen ve çemberin yer aldığı çeşitli geometrik</w:t>
            </w:r>
            <w:r>
              <w:rPr>
                <w:rFonts w:ascii="Arial Narrow" w:eastAsia="Arial Nova" w:hAnsi="Arial Narrow" w:cs="Tahoma"/>
                <w:sz w:val="20"/>
                <w:szCs w:val="20"/>
                <w:lang w:eastAsia="tr-TR"/>
              </w:rPr>
              <w:t xml:space="preserve"> </w:t>
            </w:r>
            <w:r w:rsidRPr="001D0C86">
              <w:rPr>
                <w:rFonts w:ascii="Arial Narrow" w:eastAsia="Arial Nova" w:hAnsi="Arial Narrow" w:cs="Tahoma"/>
                <w:sz w:val="20"/>
                <w:szCs w:val="20"/>
                <w:lang w:eastAsia="tr-TR"/>
              </w:rPr>
              <w:t xml:space="preserve">şekiller ve dairesel modeller gösterilerek bu modelleri incelemeleri sağlanır. </w:t>
            </w:r>
          </w:p>
          <w:p w:rsidR="001D0C86" w:rsidRPr="001D0C86" w:rsidP="001D0C86" w14:paraId="1B09C215" w14:textId="77777777">
            <w:pPr>
              <w:pStyle w:val="NoSpacing"/>
              <w:rPr>
                <w:rFonts w:ascii="Arial Narrow" w:eastAsia="Arial Nova" w:hAnsi="Arial Narrow" w:cs="Tahoma"/>
                <w:sz w:val="20"/>
                <w:szCs w:val="20"/>
                <w:lang w:eastAsia="tr-TR"/>
              </w:rPr>
            </w:pPr>
            <w:r w:rsidRPr="001D0C86">
              <w:rPr>
                <w:rFonts w:ascii="Arial Narrow" w:eastAsia="Arial Nova" w:hAnsi="Arial Narrow" w:cs="Tahoma"/>
                <w:sz w:val="20"/>
                <w:szCs w:val="20"/>
                <w:lang w:eastAsia="tr-TR"/>
              </w:rPr>
              <w:t xml:space="preserve">  ♦  Görsel sanatlar dersi ile ilişkilendirilerek gerek kendi kültürümüze gerekse farklı kültürlere ait üzerinde geometrik şekillerin olduğu desenler (kilim, mozaik vb.) incelenir (OB4, D7.1).  </w:t>
            </w:r>
          </w:p>
          <w:p w:rsidR="00B41826" w:rsidRPr="00B41826" w:rsidP="00B41826" w14:paraId="74D7C25D" w14:textId="697E3A25">
            <w:pPr>
              <w:pStyle w:val="NoSpacing"/>
              <w:rPr>
                <w:rFonts w:ascii="Arial Narrow" w:eastAsia="Arial Nova" w:hAnsi="Arial Narrow" w:cs="Tahoma"/>
                <w:sz w:val="20"/>
                <w:szCs w:val="20"/>
                <w:lang w:eastAsia="tr-TR"/>
              </w:rPr>
            </w:pPr>
            <w:r w:rsidRPr="001D0C86">
              <w:rPr>
                <w:rFonts w:ascii="Arial Narrow" w:eastAsia="Arial Nova" w:hAnsi="Arial Narrow" w:cs="Tahoma"/>
                <w:sz w:val="20"/>
                <w:szCs w:val="20"/>
                <w:lang w:eastAsia="tr-TR"/>
              </w:rPr>
              <w:t xml:space="preserve">  ♦  </w:t>
            </w:r>
            <w:r w:rsidRPr="00B41826">
              <w:rPr>
                <w:rFonts w:ascii="Arial Narrow" w:eastAsia="Arial Nova" w:hAnsi="Arial Narrow" w:cs="Tahoma"/>
                <w:sz w:val="20"/>
                <w:szCs w:val="20"/>
                <w:lang w:eastAsia="tr-TR"/>
              </w:rPr>
              <w:t>Bu süreçte öğrencilerden öncelikle geometrik yapılarda yer alan geometrik şekilleri belirlemeleri</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beklenir. Ardından belirledikleri geometrik şekillerin benzerlik, farklılık, kenar</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ve köşe özelliklerinden hareketle aralarında ilişki kurmaları sağlanır. Sonrasında öğrencilerden</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kâğıt üzerinde bulunan geometrik şekilleri kesme, boyama ya da bloklar, manyetik</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şekil setleri ve tangram gibi materyalleri kullanarak geometrik şekilleri birleştirip özgün</w:t>
            </w:r>
          </w:p>
          <w:p w:rsidR="00B41826" w:rsidP="00B41826" w14:paraId="77C2EA8A" w14:textId="77777777">
            <w:pPr>
              <w:pStyle w:val="NoSpacing"/>
              <w:rPr>
                <w:rFonts w:ascii="Arial Narrow" w:eastAsia="Arial Nova" w:hAnsi="Arial Narrow" w:cs="Tahoma"/>
                <w:sz w:val="20"/>
                <w:szCs w:val="20"/>
                <w:lang w:eastAsia="tr-TR"/>
              </w:rPr>
            </w:pPr>
            <w:r w:rsidRPr="00B41826">
              <w:rPr>
                <w:rFonts w:ascii="Arial Narrow" w:eastAsia="Arial Nova" w:hAnsi="Arial Narrow" w:cs="Tahoma"/>
                <w:sz w:val="20"/>
                <w:szCs w:val="20"/>
                <w:lang w:eastAsia="tr-TR"/>
              </w:rPr>
              <w:t xml:space="preserve">modeller oluşturmaları istenir (KB2.4, E2.2, E3.3, SDB1.2). </w:t>
            </w:r>
          </w:p>
          <w:p w:rsidR="00FA4E6A" w:rsidRPr="00974C90" w:rsidP="00B41826" w14:paraId="52C2A104" w14:textId="26670DBC">
            <w:pPr>
              <w:pStyle w:val="NoSpacing"/>
              <w:rPr>
                <w:rFonts w:ascii="Arial Narrow" w:eastAsia="Calibri" w:hAnsi="Arial Narrow" w:cs="Tahoma"/>
                <w:sz w:val="20"/>
                <w:szCs w:val="20"/>
                <w14:ligatures w14:val="standardContextual"/>
              </w:rPr>
            </w:pPr>
            <w:r w:rsidRPr="001D0C86">
              <w:rPr>
                <w:rFonts w:ascii="Arial Narrow" w:eastAsia="Arial Nova" w:hAnsi="Arial Narrow" w:cs="Tahoma"/>
                <w:sz w:val="20"/>
                <w:szCs w:val="20"/>
                <w:lang w:eastAsia="tr-TR"/>
              </w:rPr>
              <w:t xml:space="preserve">  ♦  </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Oluşturdukları şekil modelini</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çizmeleri sağlanabilir. Çizdikleri modeller kontrol listesi kullanılarak</w:t>
            </w:r>
            <w:r>
              <w:rPr>
                <w:rFonts w:ascii="Arial Narrow" w:eastAsia="Arial Nova" w:hAnsi="Arial Narrow" w:cs="Tahoma"/>
                <w:sz w:val="20"/>
                <w:szCs w:val="20"/>
                <w:lang w:eastAsia="tr-TR"/>
              </w:rPr>
              <w:t xml:space="preserve"> </w:t>
            </w:r>
            <w:r w:rsidRPr="00B41826">
              <w:rPr>
                <w:rFonts w:ascii="Arial Narrow" w:eastAsia="Arial Nova" w:hAnsi="Arial Narrow" w:cs="Tahoma"/>
                <w:sz w:val="20"/>
                <w:szCs w:val="20"/>
                <w:lang w:eastAsia="tr-TR"/>
              </w:rPr>
              <w:t>değerlendirilebilir.</w:t>
            </w:r>
          </w:p>
        </w:tc>
      </w:tr>
      <w:tr w14:paraId="30BFA013"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FA4E6A" w:rsidRPr="00F46570" w:rsidP="000A11BE" w14:paraId="3897C078"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297B5B90" w14:textId="77777777" w:rsidTr="000A11BE">
        <w:tblPrEx>
          <w:tblW w:w="4822" w:type="pct"/>
          <w:tblInd w:w="274" w:type="dxa"/>
          <w:tblLayout w:type="fixed"/>
          <w:tblLook w:val="04A0"/>
        </w:tblPrEx>
        <w:trPr>
          <w:trHeight w:val="321"/>
        </w:trPr>
        <w:tc>
          <w:tcPr>
            <w:tcW w:w="988" w:type="pct"/>
            <w:tcMar>
              <w:top w:w="28" w:type="dxa"/>
              <w:bottom w:w="28" w:type="dxa"/>
            </w:tcMar>
            <w:vAlign w:val="center"/>
          </w:tcPr>
          <w:p w:rsidR="00FA4E6A" w:rsidRPr="009B427D" w:rsidP="000A11BE" w14:paraId="426CC2A2"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FA4E6A" w:rsidRPr="00081987" w:rsidP="000A11BE" w14:paraId="61739080"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FA4E6A">
              <w:rPr>
                <w:rFonts w:ascii="Arial Narrow" w:eastAsia="Arial Nova" w:hAnsi="Arial Narrow" w:cs="Tahoma"/>
                <w:sz w:val="20"/>
                <w:szCs w:val="20"/>
                <w:lang w:eastAsia="tr-TR"/>
              </w:rPr>
              <w:t>Daha fazla geometrik şekil ile özgün şekil modeli oluşturabilme çalışmaları yapılır. Üç boyutlu etkileşimli geometri yazılımları kullanılarak  öğrencilerden kendi tasarımlarını yapmaları istenir.</w:t>
            </w:r>
          </w:p>
        </w:tc>
      </w:tr>
      <w:tr w14:paraId="74206604" w14:textId="77777777" w:rsidTr="000A11BE">
        <w:tblPrEx>
          <w:tblW w:w="4822" w:type="pct"/>
          <w:tblInd w:w="274" w:type="dxa"/>
          <w:tblLayout w:type="fixed"/>
          <w:tblLook w:val="04A0"/>
        </w:tblPrEx>
        <w:trPr>
          <w:trHeight w:val="157"/>
        </w:trPr>
        <w:tc>
          <w:tcPr>
            <w:tcW w:w="988" w:type="pct"/>
            <w:tcMar>
              <w:top w:w="28" w:type="dxa"/>
              <w:bottom w:w="28" w:type="dxa"/>
            </w:tcMar>
            <w:vAlign w:val="center"/>
          </w:tcPr>
          <w:p w:rsidR="00FA4E6A" w:rsidRPr="009B427D" w:rsidP="000A11BE" w14:paraId="7C746DB7"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FA4E6A" w:rsidRPr="00081987" w:rsidP="000A11BE" w14:paraId="19A1ED7C"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Geometrik cisim modelleri gösterilerek öğrencilerin günlük yaşamda bu cisimlere benzer nesneleri adlandırmadan örneklendirmesi sağlanır. Öğrencilerin ihtiyaçları göz önüne alınarak üçgen, kare, dikdörtgen ve çember şekillerinden birini veya birkaçını kullanarak şekil modelleri oluşturabilme çalışması yapılır. </w:t>
            </w:r>
          </w:p>
        </w:tc>
      </w:tr>
    </w:tbl>
    <w:p w:rsidR="00FA4E6A" w:rsidP="00580B87" w14:paraId="6C8CE7FC" w14:textId="77777777">
      <w:pPr>
        <w:pStyle w:val="NoSpacing"/>
        <w:jc w:val="center"/>
      </w:pPr>
    </w:p>
    <w:p w:rsidR="00580B87" w:rsidP="00580B87" w14:paraId="56066391" w14:textId="77777777">
      <w:pPr>
        <w:pStyle w:val="NoSpacing"/>
        <w:jc w:val="center"/>
      </w:pPr>
    </w:p>
    <w:p w:rsidR="00A57FC2" w:rsidP="00A57FC2" w14:paraId="12DB332A" w14:textId="2B61D19F">
      <w:pPr>
        <w:pStyle w:val="NoSpacing"/>
        <w:jc w:val="center"/>
      </w:pPr>
    </w:p>
    <w:p w:rsidR="00A57FC2" w:rsidP="00A57FC2" w14:paraId="7E467AF1" w14:textId="77777777">
      <w:pPr>
        <w:pStyle w:val="NoSpacing"/>
        <w:jc w:val="center"/>
      </w:pPr>
    </w:p>
    <w:p w:rsidR="00E81095" w:rsidP="00A57FC2" w14:paraId="342AD5D7" w14:textId="6C937A30">
      <w:pPr>
        <w:pStyle w:val="NoSpacing"/>
        <w:tabs>
          <w:tab w:val="left" w:pos="6180"/>
        </w:tabs>
        <w:rPr>
          <w:sz w:val="20"/>
          <w:szCs w:val="20"/>
        </w:rPr>
      </w:pPr>
    </w:p>
    <w:p w:rsidR="0050198D" w:rsidP="00A2109A" w14:paraId="56DDAAA1" w14:textId="10E7D881">
      <w:pPr>
        <w:pStyle w:val="NoSpacing"/>
        <w:rPr>
          <w:sz w:val="20"/>
          <w:szCs w:val="20"/>
        </w:rPr>
      </w:pPr>
    </w:p>
    <w:p w:rsidR="0050198D" w:rsidP="00A2109A" w14:paraId="29698390" w14:textId="4FE8F5B7">
      <w:pPr>
        <w:pStyle w:val="NoSpacing"/>
        <w:rPr>
          <w:sz w:val="20"/>
          <w:szCs w:val="20"/>
        </w:rPr>
      </w:pPr>
    </w:p>
    <w:sectPr w:rsidSect="000D43CA">
      <w:pgSz w:w="11906" w:h="16838"/>
      <w:pgMar w:top="426" w:right="284" w:bottom="567" w:left="284"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